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73" w:rsidRPr="00E62670" w:rsidRDefault="00824E73" w:rsidP="00824E73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824E73" w:rsidRPr="00E62670" w:rsidRDefault="00824E73" w:rsidP="00824E73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24E73" w:rsidRPr="007249B7" w:rsidRDefault="00824E73" w:rsidP="00824E73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в составе таких земель к определенной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824E73" w:rsidRPr="007249B7" w:rsidRDefault="00824E73" w:rsidP="00824E73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утвержденному  постановлением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</w:t>
      </w:r>
    </w:p>
    <w:p w:rsidR="00824E73" w:rsidRPr="007249B7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24E73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от</w:t>
      </w:r>
      <w:r w:rsidR="00516AF9">
        <w:rPr>
          <w:rFonts w:ascii="Times New Roman" w:hAnsi="Times New Roman"/>
          <w:sz w:val="28"/>
          <w:szCs w:val="28"/>
        </w:rPr>
        <w:t xml:space="preserve"> 12.08.2022 г. №1497-па</w:t>
      </w:r>
    </w:p>
    <w:p w:rsidR="00824E73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24E73" w:rsidRDefault="00824E73" w:rsidP="00824E73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24E73" w:rsidRPr="003200EF" w:rsidRDefault="00824E73" w:rsidP="00824E7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200EF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824E73" w:rsidRPr="003200EF" w:rsidRDefault="00824E73" w:rsidP="00824E73">
      <w:pPr>
        <w:rPr>
          <w:rFonts w:ascii="Times New Roman" w:hAnsi="Times New Roman"/>
          <w:sz w:val="28"/>
          <w:szCs w:val="28"/>
        </w:rPr>
      </w:pP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Земельный кодекс Российской Федерации</w:t>
        </w:r>
      </w:hyperlink>
      <w:r w:rsidRPr="00824E73">
        <w:rPr>
          <w:rFonts w:ascii="Times New Roman" w:hAnsi="Times New Roman" w:cs="Times New Roman"/>
          <w:sz w:val="28"/>
          <w:szCs w:val="28"/>
        </w:rPr>
        <w:t>, принят Государственной Думой 28 сентября 2001 года;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Градостроительный кодекс Российской Федерации</w:t>
        </w:r>
      </w:hyperlink>
      <w:r w:rsidRPr="00824E73">
        <w:rPr>
          <w:rFonts w:ascii="Times New Roman" w:hAnsi="Times New Roman" w:cs="Times New Roman"/>
          <w:sz w:val="28"/>
          <w:szCs w:val="28"/>
        </w:rPr>
        <w:t>, принят Государственной Думой 22 декабря 2004 года;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, принят Государственной Думой 30 ноября 1994 года N 51-ФЗ; 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 об административных правонарушениях Российской Федерации</w:t>
        </w:r>
      </w:hyperlink>
      <w:r w:rsidRPr="00824E73">
        <w:rPr>
          <w:rFonts w:ascii="Times New Roman" w:hAnsi="Times New Roman" w:cs="Times New Roman"/>
          <w:sz w:val="28"/>
          <w:szCs w:val="28"/>
        </w:rPr>
        <w:t>; принят Государственной Думой 30 декабря 2001 года;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r w:rsidRPr="00824E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</w:t>
      </w:r>
      <w:hyperlink r:id="rId8" w:history="1">
        <w:r w:rsidRPr="00824E7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Pr="00824E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 г. N 221-ФЗ "О кадастровой деятельности";</w:t>
      </w:r>
    </w:p>
    <w:p w:rsidR="00824E73" w:rsidRPr="00824E73" w:rsidRDefault="00C17730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24E73"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 Федеральный закон от 21 июля 1997 года № 122-ФЗ</w:t>
        </w:r>
      </w:hyperlink>
      <w:r w:rsidR="00824E73" w:rsidRPr="00824E73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 и сделок с ним»;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25 октября 2001 года № 137-ФЗ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 введении </w:t>
      </w:r>
      <w:r w:rsidRPr="00824E73">
        <w:rPr>
          <w:rFonts w:ascii="Times New Roman" w:hAnsi="Times New Roman" w:cs="Times New Roman"/>
          <w:sz w:val="28"/>
          <w:szCs w:val="28"/>
        </w:rPr>
        <w:br/>
        <w:t>в действие Земельного кодекса Российской Федерации»;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24 июля 2002 года № 101-ФЗ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«Об обороте земель сельскохозяйственного назначения»;</w:t>
      </w:r>
    </w:p>
    <w:p w:rsidR="00824E73" w:rsidRPr="00824E73" w:rsidRDefault="00C17730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24E73"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 Федеральный закон от 21 декабря 2004 года № 172-ФЗ</w:t>
        </w:r>
      </w:hyperlink>
      <w:r w:rsidR="00824E73" w:rsidRPr="00824E73">
        <w:rPr>
          <w:rFonts w:ascii="Times New Roman" w:hAnsi="Times New Roman" w:cs="Times New Roman"/>
          <w:sz w:val="28"/>
          <w:szCs w:val="28"/>
        </w:rPr>
        <w:t xml:space="preserve"> «О переводе земель или земельных участков из одной категории в другую»;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09 февраля 2009 года № 8-ФЗ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24 июля 2007 года № 221-ФЗ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 кадастровой деятельности»;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27 июля 2010 года № 210-ФЗ</w:t>
        </w:r>
      </w:hyperlink>
      <w:r w:rsidRPr="00824E7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>- Закон Приморского края от 29 декабря 2003 года № 90-КЗ «О регулировании земельных отношений в Приморском крае»;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 Партизанского городского округа Приморского края;</w:t>
        </w:r>
      </w:hyperlink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 Думы Партизанского городского округа № 165 от 30 октября 2009 года "Об утверждении Генерального плана Партизанского городского округа"</w:t>
        </w:r>
      </w:hyperlink>
      <w:r w:rsidRPr="00824E73">
        <w:rPr>
          <w:rFonts w:ascii="Times New Roman" w:hAnsi="Times New Roman" w:cs="Times New Roman"/>
          <w:sz w:val="28"/>
          <w:szCs w:val="28"/>
        </w:rPr>
        <w:t>;</w:t>
      </w:r>
    </w:p>
    <w:p w:rsidR="00824E73" w:rsidRPr="00824E73" w:rsidRDefault="00824E73" w:rsidP="00824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73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824E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 Думы Партизанского городского округа от 30 сентября             2011 года № 369 «Об утверждении Правил землепользования и застройки Партизанского городского округа» (в действующей редакции)</w:t>
        </w:r>
      </w:hyperlink>
      <w:r w:rsidRPr="00824E73">
        <w:rPr>
          <w:rFonts w:ascii="Times New Roman" w:hAnsi="Times New Roman" w:cs="Times New Roman"/>
          <w:sz w:val="28"/>
          <w:szCs w:val="28"/>
        </w:rPr>
        <w:t>;</w:t>
      </w:r>
    </w:p>
    <w:p w:rsidR="00824E73" w:rsidRPr="00824E73" w:rsidRDefault="00824E73" w:rsidP="00824E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730" w:rsidRPr="00824E73" w:rsidRDefault="00C17730" w:rsidP="00824E73">
      <w:pPr>
        <w:spacing w:after="0" w:line="360" w:lineRule="auto"/>
        <w:rPr>
          <w:rFonts w:ascii="Times New Roman" w:hAnsi="Times New Roman" w:cs="Times New Roman"/>
        </w:rPr>
      </w:pPr>
    </w:p>
    <w:sectPr w:rsidR="00C17730" w:rsidRPr="00824E73" w:rsidSect="00C1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24E73"/>
    <w:rsid w:val="00516AF9"/>
    <w:rsid w:val="00824E73"/>
    <w:rsid w:val="00C1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797AEF8D806B285D9CF281CD3AA2DF18A814D88180206E9D260BE62B6C2F4558B684A5C5B05E8D43F742EB7AO8ABA" TargetMode="External"/><Relationship Id="rId13" Type="http://schemas.openxmlformats.org/officeDocument/2006/relationships/hyperlink" Target="http://www.consultant.ru/document/cons_doc_LAW_84602/" TargetMode="External"/><Relationship Id="rId18" Type="http://schemas.openxmlformats.org/officeDocument/2006/relationships/hyperlink" Target="http://partizansk.org/normativnye_akty_dokumenty_gradostroitelnogo_zonirovaniya_partizanskogo_gorodskogo_okruga/119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1/" TargetMode="External"/><Relationship Id="rId12" Type="http://schemas.openxmlformats.org/officeDocument/2006/relationships/hyperlink" Target="http://www.consultant.ru/document/cons_doc_LAW_50874/" TargetMode="External"/><Relationship Id="rId17" Type="http://schemas.openxmlformats.org/officeDocument/2006/relationships/hyperlink" Target="http://partizansk.org/normativnye_akty_dokumenty_territorialnogo_planirovaniya/13818_generalnyy_plan_shema_territorialn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rtizansk.org/normativnye_akty/21465_ustav_partizanskogo_g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42/" TargetMode="External"/><Relationship Id="rId11" Type="http://schemas.openxmlformats.org/officeDocument/2006/relationships/hyperlink" Target="http://www.consultant.ru/document/cons_doc_LAW_37816/" TargetMode="External"/><Relationship Id="rId5" Type="http://schemas.openxmlformats.org/officeDocument/2006/relationships/hyperlink" Target="http://www.consultant.ru/document/cons_doc_LAW_51040/" TargetMode="External"/><Relationship Id="rId15" Type="http://schemas.openxmlformats.org/officeDocument/2006/relationships/hyperlink" Target="http://www.consultant.ru/document/cons_doc_LAW_103023/" TargetMode="External"/><Relationship Id="rId10" Type="http://schemas.openxmlformats.org/officeDocument/2006/relationships/hyperlink" Target="http://www.consultant.ru/document/cons_doc_LAW_33764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33773/" TargetMode="External"/><Relationship Id="rId9" Type="http://schemas.openxmlformats.org/officeDocument/2006/relationships/hyperlink" Target="http://www.consultant.ru/document/cons_doc_LAW_15287/" TargetMode="External"/><Relationship Id="rId14" Type="http://schemas.openxmlformats.org/officeDocument/2006/relationships/hyperlink" Target="http://www.consultant.ru/document/Cons_doc_LAW_70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dcterms:created xsi:type="dcterms:W3CDTF">2022-03-25T01:31:00Z</dcterms:created>
  <dcterms:modified xsi:type="dcterms:W3CDTF">2022-08-12T03:57:00Z</dcterms:modified>
</cp:coreProperties>
</file>